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11" w:rsidRDefault="002162EB" w:rsidP="003214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>Colleges that Provide Courses for Cooperative Educator Coordinator Certification</w:t>
      </w:r>
    </w:p>
    <w:p w:rsid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</w:pPr>
    </w:p>
    <w:p w:rsid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>Career information/occupational guidance courses:</w:t>
      </w:r>
    </w:p>
    <w:p w:rsidR="002162EB" w:rsidRPr="00321411" w:rsidRDefault="002162EB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</w:p>
    <w:tbl>
      <w:tblPr>
        <w:tblW w:w="91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1710"/>
        <w:gridCol w:w="4320"/>
      </w:tblGrid>
      <w:tr w:rsidR="00321411" w:rsidRPr="00321411" w:rsidTr="00321411">
        <w:trPr>
          <w:trHeight w:val="416"/>
        </w:trPr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jc w:val="center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b/>
                <w:bCs/>
                <w:color w:val="222222"/>
                <w:sz w:val="22"/>
                <w:szCs w:val="22"/>
              </w:rPr>
              <w:t>Institution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jc w:val="center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b/>
                <w:bCs/>
                <w:color w:val="222222"/>
                <w:sz w:val="22"/>
                <w:szCs w:val="22"/>
              </w:rPr>
              <w:t>Course Code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jc w:val="center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b/>
                <w:bCs/>
                <w:color w:val="222222"/>
                <w:sz w:val="22"/>
                <w:szCs w:val="22"/>
              </w:rPr>
              <w:t>Course Title</w:t>
            </w:r>
          </w:p>
        </w:tc>
      </w:tr>
      <w:tr w:rsidR="00321411" w:rsidRPr="00321411" w:rsidTr="00321411">
        <w:trPr>
          <w:trHeight w:val="434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Caldwell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CPS 633 070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Counseling</w:t>
            </w:r>
          </w:p>
        </w:tc>
      </w:tr>
      <w:tr w:rsidR="00321411" w:rsidRPr="00321411" w:rsidTr="00321411">
        <w:trPr>
          <w:trHeight w:val="434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Kean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CED 5975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Counseling and Development</w:t>
            </w:r>
          </w:p>
        </w:tc>
      </w:tr>
      <w:tr w:rsidR="00321411" w:rsidRPr="00321411" w:rsidTr="00321411">
        <w:trPr>
          <w:trHeight w:val="416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Monmouth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EDC545</w:t>
            </w:r>
          </w:p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Development and Counseling</w:t>
            </w:r>
          </w:p>
        </w:tc>
      </w:tr>
      <w:tr w:rsidR="00321411" w:rsidRPr="00321411" w:rsidTr="00321411">
        <w:trPr>
          <w:trHeight w:val="416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Montclair State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COUN 582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Counseling</w:t>
            </w:r>
          </w:p>
        </w:tc>
      </w:tr>
      <w:tr w:rsidR="00321411" w:rsidRPr="00321411" w:rsidTr="00321411">
        <w:trPr>
          <w:trHeight w:val="416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New Jersey City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COUN 663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Counseling and Development</w:t>
            </w:r>
          </w:p>
        </w:tc>
      </w:tr>
      <w:tr w:rsidR="00321411" w:rsidRPr="00321411" w:rsidTr="00321411">
        <w:trPr>
          <w:trHeight w:val="416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Rider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COUN 505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Vocational/Career Development</w:t>
            </w:r>
          </w:p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i/>
                <w:iCs/>
                <w:color w:val="222222"/>
                <w:sz w:val="22"/>
                <w:szCs w:val="22"/>
              </w:rPr>
              <w:t>(offer a Coop Ed. Coordinator certification)</w:t>
            </w:r>
          </w:p>
        </w:tc>
      </w:tr>
      <w:tr w:rsidR="00321411" w:rsidRPr="00321411" w:rsidTr="00321411">
        <w:trPr>
          <w:trHeight w:val="416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Rowan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COUN 26582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Counseling and Development</w:t>
            </w:r>
          </w:p>
        </w:tc>
      </w:tr>
      <w:tr w:rsidR="00321411" w:rsidRPr="00321411" w:rsidTr="00321411">
        <w:trPr>
          <w:trHeight w:val="434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Rutgers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15:297:510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Counseling and Development</w:t>
            </w:r>
          </w:p>
        </w:tc>
      </w:tr>
      <w:tr w:rsidR="00321411" w:rsidRPr="00321411" w:rsidTr="00321411">
        <w:trPr>
          <w:trHeight w:val="434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Seton Hall University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CPSY 6301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Development and Counseling</w:t>
            </w:r>
          </w:p>
        </w:tc>
      </w:tr>
      <w:tr w:rsidR="00321411" w:rsidRPr="00321411" w:rsidTr="00321411">
        <w:trPr>
          <w:trHeight w:val="434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The College of New Jersey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COUN 535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Counseling and Placement</w:t>
            </w:r>
          </w:p>
        </w:tc>
      </w:tr>
      <w:tr w:rsidR="00321411" w:rsidRPr="00321411" w:rsidTr="00321411">
        <w:trPr>
          <w:trHeight w:val="434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University of Phoenix (Online)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SCH-CN/519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School Counseling: Delivery of Services</w:t>
            </w:r>
          </w:p>
        </w:tc>
      </w:tr>
    </w:tbl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 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>Instructional strategies for work-based education courses:</w:t>
      </w:r>
    </w:p>
    <w:tbl>
      <w:tblPr>
        <w:tblW w:w="91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530"/>
        <w:gridCol w:w="4770"/>
      </w:tblGrid>
      <w:tr w:rsidR="00321411" w:rsidRPr="00321411" w:rsidTr="00321411">
        <w:trPr>
          <w:trHeight w:val="27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b/>
                <w:bCs/>
                <w:color w:val="222222"/>
                <w:sz w:val="22"/>
                <w:szCs w:val="22"/>
              </w:rPr>
              <w:t>Institution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b/>
                <w:bCs/>
                <w:color w:val="222222"/>
                <w:sz w:val="22"/>
                <w:szCs w:val="22"/>
              </w:rPr>
              <w:t>Course Code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b/>
                <w:bCs/>
                <w:color w:val="222222"/>
                <w:sz w:val="22"/>
                <w:szCs w:val="22"/>
              </w:rPr>
              <w:t>Course Title</w:t>
            </w:r>
          </w:p>
        </w:tc>
      </w:tr>
      <w:tr w:rsidR="00321411" w:rsidRPr="00321411" w:rsidTr="00321411">
        <w:trPr>
          <w:trHeight w:val="412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Rider University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BSED 508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Organizing and Administering Cooperative Work Experience Programs</w:t>
            </w:r>
          </w:p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i/>
                <w:iCs/>
                <w:color w:val="222222"/>
                <w:sz w:val="22"/>
                <w:szCs w:val="22"/>
              </w:rPr>
              <w:t>(offer a Coop Ed. Coordinator certification)</w:t>
            </w:r>
          </w:p>
        </w:tc>
      </w:tr>
      <w:tr w:rsidR="00321411" w:rsidRPr="00321411" w:rsidTr="00321411">
        <w:trPr>
          <w:trHeight w:val="432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University of Phoenix (Online)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CTEC 501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1" w:rsidRPr="00321411" w:rsidRDefault="00321411" w:rsidP="00321411">
            <w:pPr>
              <w:spacing w:after="0" w:line="240" w:lineRule="auto"/>
              <w:rPr>
                <w:rFonts w:ascii="Calibri" w:eastAsia="Times New Roman" w:hAnsi="Calibri"/>
                <w:color w:val="222222"/>
                <w:sz w:val="22"/>
                <w:szCs w:val="22"/>
              </w:rPr>
            </w:pPr>
            <w:r w:rsidRPr="00321411">
              <w:rPr>
                <w:rFonts w:ascii="Calibri" w:eastAsia="Times New Roman" w:hAnsi="Calibri"/>
                <w:color w:val="222222"/>
                <w:sz w:val="22"/>
                <w:szCs w:val="22"/>
              </w:rPr>
              <w:t>Career and Technical Education Curriculum and Instruction</w:t>
            </w:r>
          </w:p>
        </w:tc>
      </w:tr>
    </w:tbl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 </w:t>
      </w:r>
    </w:p>
    <w:p w:rsidR="002162EB" w:rsidRDefault="002162EB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New Jersey Department of Education offers two types of Cooperative Education Coordinator certifications: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 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  <w:u w:val="single"/>
        </w:rPr>
        <w:t>6A:9B-14.19 (d) Cooperative education coordinator – hazardous occupations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An emergency certificate in CEC – hazardous occupations may be issued to a candidate who meets the requirements in (d)1 through 3 below. The candidate shall complete the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requirements for the standard certificate in no more than 24 months from the issuance date of the emergency certificate.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1. A standard career and technical education instructional certificate;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2. Two years of successful career and technical education teaching experience; and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3. One-thousand hours of employment experience in a hazardous occupation, as approved by the chief school administrator, in accordance with N.J.S.A. 34:2-21.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 </w:t>
      </w:r>
    </w:p>
    <w:p w:rsidR="002162EB" w:rsidRDefault="002162EB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  <w:u w:val="single"/>
        </w:rPr>
      </w:pP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bookmarkStart w:id="0" w:name="_GoBack"/>
      <w:bookmarkEnd w:id="0"/>
      <w:r w:rsidRPr="00321411">
        <w:rPr>
          <w:rFonts w:ascii="Calibri" w:eastAsia="Times New Roman" w:hAnsi="Calibri" w:cs="Times New Roman"/>
          <w:color w:val="222222"/>
          <w:sz w:val="22"/>
          <w:szCs w:val="22"/>
          <w:u w:val="single"/>
        </w:rPr>
        <w:lastRenderedPageBreak/>
        <w:t>6A:9B-14.20 (d) Cooperative education coordinator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An emergency CEC certificate may be issued to a candidate who meets the requirements in (d)1 and 2 below. The candidate shall complete the requirements for the standard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certificate in no more than 24 months from the issuance date of the emergency certificate.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1. A standard career and technical education instructional certificate; and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2. Two years of successful career and technical education teaching experience.</w:t>
      </w:r>
    </w:p>
    <w:p w:rsidR="00321411" w:rsidRPr="00321411" w:rsidRDefault="00321411" w:rsidP="00321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21411">
        <w:rPr>
          <w:rFonts w:ascii="Calibri" w:eastAsia="Times New Roman" w:hAnsi="Calibri" w:cs="Times New Roman"/>
          <w:color w:val="222222"/>
          <w:sz w:val="22"/>
          <w:szCs w:val="22"/>
        </w:rPr>
        <w:t> </w:t>
      </w:r>
    </w:p>
    <w:p w:rsidR="005F7FAE" w:rsidRPr="00321411" w:rsidRDefault="005F7FAE" w:rsidP="00321411"/>
    <w:sectPr w:rsidR="005F7FAE" w:rsidRPr="0032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1"/>
    <w:rsid w:val="002162EB"/>
    <w:rsid w:val="00321411"/>
    <w:rsid w:val="005F7FAE"/>
    <w:rsid w:val="008A485E"/>
    <w:rsid w:val="009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8FC4"/>
  <w15:chartTrackingRefBased/>
  <w15:docId w15:val="{FAF08306-BF29-4670-B0F5-496F0B6D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Cooney</dc:creator>
  <cp:keywords/>
  <dc:description/>
  <cp:lastModifiedBy>Cindy Cooney</cp:lastModifiedBy>
  <cp:revision>2</cp:revision>
  <dcterms:created xsi:type="dcterms:W3CDTF">2016-08-25T13:07:00Z</dcterms:created>
  <dcterms:modified xsi:type="dcterms:W3CDTF">2016-08-25T13:07:00Z</dcterms:modified>
</cp:coreProperties>
</file>